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9D85F" w14:textId="77777777" w:rsidR="006602B8" w:rsidRDefault="006602B8" w:rsidP="006602B8">
      <w:r>
        <w:t>Social- og Indenrigsministeriet</w:t>
      </w:r>
    </w:p>
    <w:p w14:paraId="4BCE62AB" w14:textId="77777777" w:rsidR="006602B8" w:rsidRPr="006602B8" w:rsidRDefault="006602B8" w:rsidP="006602B8">
      <w:r w:rsidRPr="006602B8">
        <w:t>Att. Tina Hansen</w:t>
      </w:r>
    </w:p>
    <w:p w14:paraId="47AC0FC4" w14:textId="77777777" w:rsidR="006602B8" w:rsidRPr="006602B8" w:rsidRDefault="00103428" w:rsidP="006602B8">
      <w:hyperlink r:id="rId11" w:history="1">
        <w:r w:rsidR="006602B8" w:rsidRPr="006602B8">
          <w:rPr>
            <w:rStyle w:val="Hyperlink"/>
          </w:rPr>
          <w:t>tha@sim.dk</w:t>
        </w:r>
      </w:hyperlink>
    </w:p>
    <w:p w14:paraId="2EE5B449" w14:textId="77777777" w:rsidR="006602B8" w:rsidRPr="006602B8" w:rsidRDefault="006602B8" w:rsidP="006602B8">
      <w:r w:rsidRPr="006602B8">
        <w:t>cc:</w:t>
      </w:r>
    </w:p>
    <w:p w14:paraId="3D422571" w14:textId="77777777" w:rsidR="006602B8" w:rsidRPr="006602B8" w:rsidRDefault="00103428" w:rsidP="006602B8">
      <w:hyperlink r:id="rId12" w:history="1">
        <w:r w:rsidR="006602B8" w:rsidRPr="006602B8">
          <w:rPr>
            <w:rStyle w:val="Hyperlink"/>
          </w:rPr>
          <w:t>p-handicap@sim.dk</w:t>
        </w:r>
      </w:hyperlink>
    </w:p>
    <w:p w14:paraId="7FE8816A" w14:textId="67B9B689" w:rsidR="00C0750E" w:rsidRPr="00C0750E" w:rsidRDefault="00201008" w:rsidP="009E0B42">
      <w:r w:rsidRPr="00002173">
        <w:rPr>
          <w:b/>
        </w:rPr>
        <w:tab/>
      </w:r>
      <w:r w:rsidR="00782FF4">
        <w:tab/>
      </w:r>
      <w:r w:rsidR="00782FF4">
        <w:tab/>
      </w:r>
      <w:r w:rsidR="00782FF4">
        <w:tab/>
      </w:r>
      <w:r w:rsidR="00782FF4">
        <w:tab/>
        <w:t xml:space="preserve">      </w:t>
      </w:r>
    </w:p>
    <w:p w14:paraId="23D51D5D" w14:textId="6AEDA61E" w:rsidR="006602B8" w:rsidRDefault="006602B8" w:rsidP="006602B8">
      <w:pPr>
        <w:jc w:val="right"/>
      </w:pPr>
      <w:r>
        <w:t>Taastrup, den 20. maj 2020</w:t>
      </w:r>
    </w:p>
    <w:p w14:paraId="3A0ABB45" w14:textId="77777777" w:rsidR="006602B8" w:rsidRDefault="006602B8" w:rsidP="006602B8">
      <w:pPr>
        <w:jc w:val="right"/>
      </w:pPr>
    </w:p>
    <w:p w14:paraId="249FBAD1" w14:textId="77777777" w:rsidR="006602B8" w:rsidRDefault="006602B8" w:rsidP="006602B8">
      <w:pPr>
        <w:rPr>
          <w:rFonts w:ascii="Georgia" w:eastAsiaTheme="minorHAnsi" w:hAnsi="Georgia" w:cs="Georgia"/>
          <w:color w:val="000000"/>
          <w:sz w:val="24"/>
          <w:szCs w:val="24"/>
        </w:rPr>
      </w:pPr>
    </w:p>
    <w:p w14:paraId="64AE362E" w14:textId="542C9A0E" w:rsidR="006602B8" w:rsidRDefault="006602B8" w:rsidP="006602B8">
      <w:pPr>
        <w:rPr>
          <w:rFonts w:asciiTheme="minorHAnsi" w:hAnsiTheme="minorHAnsi" w:cstheme="minorHAnsi"/>
          <w:b/>
        </w:rPr>
      </w:pPr>
      <w:r w:rsidRPr="006602B8">
        <w:rPr>
          <w:rFonts w:asciiTheme="minorHAnsi" w:eastAsiaTheme="minorHAnsi" w:hAnsiTheme="minorHAnsi" w:cstheme="minorHAnsi"/>
          <w:b/>
          <w:color w:val="000000"/>
        </w:rPr>
        <w:t xml:space="preserve">Vedr. </w:t>
      </w:r>
      <w:r>
        <w:rPr>
          <w:rFonts w:asciiTheme="minorHAnsi" w:eastAsiaTheme="minorHAnsi" w:hAnsiTheme="minorHAnsi" w:cstheme="minorHAnsi"/>
          <w:b/>
          <w:color w:val="000000"/>
        </w:rPr>
        <w:t>u</w:t>
      </w:r>
      <w:r w:rsidRPr="006602B8">
        <w:rPr>
          <w:rFonts w:asciiTheme="minorHAnsi" w:hAnsiTheme="minorHAnsi" w:cstheme="minorHAnsi"/>
          <w:b/>
        </w:rPr>
        <w:t>dkast til forslag til lov om ændring af lov om social</w:t>
      </w:r>
      <w:r>
        <w:rPr>
          <w:rFonts w:asciiTheme="minorHAnsi" w:hAnsiTheme="minorHAnsi" w:cstheme="minorHAnsi"/>
          <w:b/>
        </w:rPr>
        <w:t xml:space="preserve"> service og lov om socialtilsyn (i</w:t>
      </w:r>
      <w:r w:rsidRPr="006602B8">
        <w:rPr>
          <w:rFonts w:asciiTheme="minorHAnsi" w:hAnsiTheme="minorHAnsi" w:cstheme="minorHAnsi"/>
          <w:b/>
        </w:rPr>
        <w:t>ndførelse af ret til overvågning og støtte i forbindelse hermed om natten for unge, der modtager hjælp efter § 95, stk. 3, i lov om social service i form af et kontant tilskud)</w:t>
      </w:r>
      <w:r>
        <w:rPr>
          <w:rFonts w:asciiTheme="minorHAnsi" w:hAnsiTheme="minorHAnsi" w:cstheme="minorHAnsi"/>
          <w:b/>
        </w:rPr>
        <w:t>.</w:t>
      </w:r>
    </w:p>
    <w:p w14:paraId="526DAA57" w14:textId="77777777" w:rsidR="006602B8" w:rsidRDefault="006602B8" w:rsidP="006602B8">
      <w:pPr>
        <w:rPr>
          <w:rFonts w:asciiTheme="minorHAnsi" w:hAnsiTheme="minorHAnsi" w:cstheme="minorHAnsi"/>
          <w:b/>
        </w:rPr>
      </w:pPr>
    </w:p>
    <w:p w14:paraId="625F4019" w14:textId="211DA84F" w:rsidR="002A024F" w:rsidRDefault="002A024F" w:rsidP="006602B8">
      <w:pPr>
        <w:rPr>
          <w:rFonts w:asciiTheme="minorHAnsi" w:hAnsiTheme="minorHAnsi" w:cstheme="minorHAnsi"/>
        </w:rPr>
      </w:pPr>
      <w:r>
        <w:rPr>
          <w:rFonts w:asciiTheme="minorHAnsi" w:hAnsiTheme="minorHAnsi" w:cstheme="minorHAnsi"/>
        </w:rPr>
        <w:t>CP Danmark takker for muligheden for at kommentere på ovennævnte lovforslag, og skal i den forbind</w:t>
      </w:r>
      <w:r w:rsidR="0084437A">
        <w:rPr>
          <w:rFonts w:asciiTheme="minorHAnsi" w:hAnsiTheme="minorHAnsi" w:cstheme="minorHAnsi"/>
        </w:rPr>
        <w:t>else gøre følgende bemærkninger:</w:t>
      </w:r>
    </w:p>
    <w:p w14:paraId="38D8C47D" w14:textId="77777777" w:rsidR="002A024F" w:rsidRDefault="002A024F" w:rsidP="006602B8">
      <w:pPr>
        <w:rPr>
          <w:rFonts w:asciiTheme="minorHAnsi" w:hAnsiTheme="minorHAnsi" w:cstheme="minorHAnsi"/>
        </w:rPr>
      </w:pPr>
    </w:p>
    <w:p w14:paraId="4E1EEBBE" w14:textId="18D9C937" w:rsidR="006602B8" w:rsidRDefault="002A024F" w:rsidP="006602B8">
      <w:pPr>
        <w:rPr>
          <w:rFonts w:asciiTheme="minorHAnsi" w:hAnsiTheme="minorHAnsi" w:cstheme="minorHAnsi"/>
        </w:rPr>
      </w:pPr>
      <w:r>
        <w:rPr>
          <w:rFonts w:asciiTheme="minorHAnsi" w:hAnsiTheme="minorHAnsi" w:cstheme="minorHAnsi"/>
        </w:rPr>
        <w:t>CP Danmark er rigtig glade for og tilfredse med, at der nu endelig foreligger et konkret lovforslag, som adresserer den dybt ulykkelige situation en lille gruppe meget svært handicappede hjemmeboende unge befinder sig i.  For de mennesker, som nu får mulighed til at modtage hjælp til overvågning i hjemmet, er der tale en et betydeligt fremskridt. Det gælder også muligheden for at dispensere. Det vil vi gerne kvittere for.</w:t>
      </w:r>
      <w:r w:rsidR="006D5D6B">
        <w:rPr>
          <w:rFonts w:asciiTheme="minorHAnsi" w:hAnsiTheme="minorHAnsi" w:cstheme="minorHAnsi"/>
        </w:rPr>
        <w:t xml:space="preserve"> Men </w:t>
      </w:r>
      <w:r w:rsidR="0084437A">
        <w:rPr>
          <w:rFonts w:asciiTheme="minorHAnsi" w:hAnsiTheme="minorHAnsi" w:cstheme="minorHAnsi"/>
        </w:rPr>
        <w:t xml:space="preserve">vi kan også kun betragte det </w:t>
      </w:r>
      <w:r w:rsidR="006D5D6B">
        <w:rPr>
          <w:rFonts w:asciiTheme="minorHAnsi" w:hAnsiTheme="minorHAnsi" w:cstheme="minorHAnsi"/>
        </w:rPr>
        <w:t>fo</w:t>
      </w:r>
      <w:r w:rsidR="0084437A">
        <w:rPr>
          <w:rFonts w:asciiTheme="minorHAnsi" w:hAnsiTheme="minorHAnsi" w:cstheme="minorHAnsi"/>
        </w:rPr>
        <w:t xml:space="preserve">religgende, </w:t>
      </w:r>
      <w:r w:rsidR="006D5D6B">
        <w:rPr>
          <w:rFonts w:asciiTheme="minorHAnsi" w:hAnsiTheme="minorHAnsi" w:cstheme="minorHAnsi"/>
        </w:rPr>
        <w:t>som et første skridt.</w:t>
      </w:r>
    </w:p>
    <w:p w14:paraId="2FB2A367" w14:textId="77777777" w:rsidR="002A024F" w:rsidRDefault="002A024F" w:rsidP="006602B8">
      <w:pPr>
        <w:rPr>
          <w:rFonts w:asciiTheme="minorHAnsi" w:hAnsiTheme="minorHAnsi" w:cstheme="minorHAnsi"/>
        </w:rPr>
      </w:pPr>
    </w:p>
    <w:p w14:paraId="22E22AA8" w14:textId="11192220" w:rsidR="006602B8" w:rsidRDefault="006D5D6B" w:rsidP="006602B8">
      <w:pPr>
        <w:rPr>
          <w:rFonts w:asciiTheme="minorHAnsi" w:hAnsiTheme="minorHAnsi" w:cstheme="minorHAnsi"/>
        </w:rPr>
      </w:pPr>
      <w:r>
        <w:rPr>
          <w:rFonts w:asciiTheme="minorHAnsi" w:hAnsiTheme="minorHAnsi" w:cstheme="minorHAnsi"/>
        </w:rPr>
        <w:t xml:space="preserve">Det er </w:t>
      </w:r>
      <w:r w:rsidR="00D83E09">
        <w:rPr>
          <w:rFonts w:asciiTheme="minorHAnsi" w:hAnsiTheme="minorHAnsi" w:cstheme="minorHAnsi"/>
        </w:rPr>
        <w:t xml:space="preserve">således </w:t>
      </w:r>
      <w:r w:rsidR="002A024F">
        <w:rPr>
          <w:rFonts w:asciiTheme="minorHAnsi" w:hAnsiTheme="minorHAnsi" w:cstheme="minorHAnsi"/>
        </w:rPr>
        <w:t xml:space="preserve">CP Danmarks </w:t>
      </w:r>
      <w:r>
        <w:rPr>
          <w:rFonts w:asciiTheme="minorHAnsi" w:hAnsiTheme="minorHAnsi" w:cstheme="minorHAnsi"/>
        </w:rPr>
        <w:t xml:space="preserve">klare </w:t>
      </w:r>
      <w:r w:rsidR="002A024F">
        <w:rPr>
          <w:rFonts w:asciiTheme="minorHAnsi" w:hAnsiTheme="minorHAnsi" w:cstheme="minorHAnsi"/>
        </w:rPr>
        <w:t xml:space="preserve">opfattelse, at det foreliggende lovforslag langt fra løser hele det problem, som ligger til grund for lovforslaget. </w:t>
      </w:r>
      <w:r w:rsidR="00485FC9">
        <w:rPr>
          <w:rFonts w:asciiTheme="minorHAnsi" w:hAnsiTheme="minorHAnsi" w:cstheme="minorHAnsi"/>
        </w:rPr>
        <w:t xml:space="preserve">Der er tale om børn med meget omfattende og komplekse handicap, som passer meget dårligt til firekantede regler.  </w:t>
      </w:r>
      <w:r>
        <w:rPr>
          <w:rFonts w:asciiTheme="minorHAnsi" w:hAnsiTheme="minorHAnsi" w:cstheme="minorHAnsi"/>
        </w:rPr>
        <w:t xml:space="preserve">En snæver tidsramme </w:t>
      </w:r>
      <w:r w:rsidR="00FA1302">
        <w:rPr>
          <w:rFonts w:asciiTheme="minorHAnsi" w:hAnsiTheme="minorHAnsi" w:cstheme="minorHAnsi"/>
        </w:rPr>
        <w:t>for unge på</w:t>
      </w:r>
      <w:r>
        <w:rPr>
          <w:rFonts w:asciiTheme="minorHAnsi" w:hAnsiTheme="minorHAnsi" w:cstheme="minorHAnsi"/>
        </w:rPr>
        <w:t xml:space="preserve"> kun 23 år, er ikke tilstrækkelig. </w:t>
      </w:r>
      <w:r w:rsidR="00607764">
        <w:rPr>
          <w:rFonts w:asciiTheme="minorHAnsi" w:hAnsiTheme="minorHAnsi" w:cstheme="minorHAnsi"/>
        </w:rPr>
        <w:t>Der udover er der en gruppe svært handicappede voksne, som bor i eget hjem og passes af pårørende, h</w:t>
      </w:r>
      <w:r w:rsidR="00D83E09">
        <w:rPr>
          <w:rFonts w:asciiTheme="minorHAnsi" w:hAnsiTheme="minorHAnsi" w:cstheme="minorHAnsi"/>
        </w:rPr>
        <w:t xml:space="preserve">vor der også kan være behov for </w:t>
      </w:r>
      <w:r w:rsidR="00607764">
        <w:rPr>
          <w:rFonts w:asciiTheme="minorHAnsi" w:hAnsiTheme="minorHAnsi" w:cstheme="minorHAnsi"/>
        </w:rPr>
        <w:t>overvågning.</w:t>
      </w:r>
    </w:p>
    <w:p w14:paraId="1C5EC40D" w14:textId="77777777" w:rsidR="00607764" w:rsidRDefault="00607764" w:rsidP="006602B8">
      <w:pPr>
        <w:rPr>
          <w:rFonts w:asciiTheme="minorHAnsi" w:hAnsiTheme="minorHAnsi" w:cstheme="minorHAnsi"/>
        </w:rPr>
      </w:pPr>
    </w:p>
    <w:p w14:paraId="17CD09AE" w14:textId="4F33D489" w:rsidR="00607764" w:rsidRDefault="00607764" w:rsidP="006602B8">
      <w:pPr>
        <w:rPr>
          <w:rFonts w:asciiTheme="minorHAnsi" w:hAnsiTheme="minorHAnsi" w:cstheme="minorHAnsi"/>
        </w:rPr>
      </w:pPr>
      <w:r>
        <w:rPr>
          <w:rFonts w:asciiTheme="minorHAnsi" w:hAnsiTheme="minorHAnsi" w:cstheme="minorHAnsi"/>
        </w:rPr>
        <w:t xml:space="preserve">CP Danmark betragter det ligeledes, som en </w:t>
      </w:r>
      <w:r w:rsidR="00485FC9">
        <w:rPr>
          <w:rFonts w:asciiTheme="minorHAnsi" w:hAnsiTheme="minorHAnsi" w:cstheme="minorHAnsi"/>
        </w:rPr>
        <w:t>ødelæggende begrænsning, at den foreslåede ordning kun kan anvendes til overvågning i nattetimerne. Den målgruppe lovforslaget ønsker at imødekomme, har ikke kun behov for overvågning om natten. Der vil også være perioder i løbet at dag- og aftentimerne, hvor der vil være behov for overvågning.</w:t>
      </w:r>
    </w:p>
    <w:p w14:paraId="1690E1D1" w14:textId="77777777" w:rsidR="00485FC9" w:rsidRDefault="00485FC9" w:rsidP="006602B8">
      <w:pPr>
        <w:rPr>
          <w:rFonts w:asciiTheme="minorHAnsi" w:hAnsiTheme="minorHAnsi" w:cstheme="minorHAnsi"/>
        </w:rPr>
      </w:pPr>
    </w:p>
    <w:p w14:paraId="4AFE1A3D" w14:textId="77777777" w:rsidR="00FA1302" w:rsidRDefault="002B62BA" w:rsidP="006602B8">
      <w:pPr>
        <w:rPr>
          <w:rFonts w:asciiTheme="minorHAnsi" w:hAnsiTheme="minorHAnsi" w:cstheme="minorHAnsi"/>
        </w:rPr>
      </w:pPr>
      <w:r>
        <w:rPr>
          <w:rFonts w:asciiTheme="minorHAnsi" w:hAnsiTheme="minorHAnsi" w:cstheme="minorHAnsi"/>
        </w:rPr>
        <w:t xml:space="preserve">Det er CP Danmarks klare opfattelse, at der inden for den økonomiske ramme </w:t>
      </w:r>
      <w:r w:rsidR="00FA1302">
        <w:rPr>
          <w:rFonts w:asciiTheme="minorHAnsi" w:hAnsiTheme="minorHAnsi" w:cstheme="minorHAnsi"/>
        </w:rPr>
        <w:t>på 60 mio., som</w:t>
      </w:r>
      <w:r>
        <w:rPr>
          <w:rFonts w:asciiTheme="minorHAnsi" w:hAnsiTheme="minorHAnsi" w:cstheme="minorHAnsi"/>
        </w:rPr>
        <w:t xml:space="preserve"> indgår i finanslovsaftalen, er rigelig økonomi til at udvide målgruppen og fjerne den uhensigtsmæssige indsnævring af ordningen til kun at omfatte nattetimerne. </w:t>
      </w:r>
    </w:p>
    <w:p w14:paraId="190A83CD" w14:textId="77777777" w:rsidR="00FA1302" w:rsidRDefault="00FA1302" w:rsidP="006602B8">
      <w:pPr>
        <w:rPr>
          <w:rFonts w:asciiTheme="minorHAnsi" w:hAnsiTheme="minorHAnsi" w:cstheme="minorHAnsi"/>
        </w:rPr>
      </w:pPr>
    </w:p>
    <w:p w14:paraId="126D5BCC" w14:textId="11418150" w:rsidR="00485FC9" w:rsidRDefault="00AE3EA5" w:rsidP="006602B8">
      <w:pPr>
        <w:rPr>
          <w:rFonts w:asciiTheme="minorHAnsi" w:hAnsiTheme="minorHAnsi" w:cstheme="minorHAnsi"/>
        </w:rPr>
      </w:pPr>
      <w:r>
        <w:rPr>
          <w:rFonts w:asciiTheme="minorHAnsi" w:hAnsiTheme="minorHAnsi" w:cstheme="minorHAnsi"/>
        </w:rPr>
        <w:t>Konsulenthuset Deloitte konkluderer i den aslalyde de, på bestilling fra socialministeriet, har udarbejdet</w:t>
      </w:r>
      <w:r w:rsidR="00FD5EA5">
        <w:rPr>
          <w:rFonts w:asciiTheme="minorHAnsi" w:hAnsiTheme="minorHAnsi" w:cstheme="minorHAnsi"/>
        </w:rPr>
        <w:t xml:space="preserve"> om problemstillingen</w:t>
      </w:r>
      <w:r>
        <w:rPr>
          <w:rFonts w:asciiTheme="minorHAnsi" w:hAnsiTheme="minorHAnsi" w:cstheme="minorHAnsi"/>
        </w:rPr>
        <w:t>, at den samlede målgruppe for overvågning er 145-150</w:t>
      </w:r>
      <w:r w:rsidR="00FD5EA5">
        <w:rPr>
          <w:rFonts w:asciiTheme="minorHAnsi" w:hAnsiTheme="minorHAnsi" w:cstheme="minorHAnsi"/>
        </w:rPr>
        <w:t xml:space="preserve"> personer</w:t>
      </w:r>
      <w:r>
        <w:rPr>
          <w:rFonts w:asciiTheme="minorHAnsi" w:hAnsiTheme="minorHAnsi" w:cstheme="minorHAnsi"/>
        </w:rPr>
        <w:t>. Med en indsnævring af målgruppen til kun at omfatte unge i alderen 18-23 år, så er den reelle målgruppe for det foreliggende lovforslag</w:t>
      </w:r>
      <w:r w:rsidR="006D5D6B">
        <w:rPr>
          <w:rFonts w:asciiTheme="minorHAnsi" w:hAnsiTheme="minorHAnsi" w:cstheme="minorHAnsi"/>
        </w:rPr>
        <w:t xml:space="preserve"> antagelig</w:t>
      </w:r>
      <w:r w:rsidR="00FD5EA5">
        <w:rPr>
          <w:rFonts w:asciiTheme="minorHAnsi" w:hAnsiTheme="minorHAnsi" w:cstheme="minorHAnsi"/>
        </w:rPr>
        <w:t xml:space="preserve"> kun ca. 50 personer.</w:t>
      </w:r>
      <w:r>
        <w:rPr>
          <w:rFonts w:asciiTheme="minorHAnsi" w:hAnsiTheme="minorHAnsi" w:cstheme="minorHAnsi"/>
        </w:rPr>
        <w:t xml:space="preserve"> </w:t>
      </w:r>
    </w:p>
    <w:p w14:paraId="5E5D597A" w14:textId="77777777" w:rsidR="006D5D6B" w:rsidRDefault="006D5D6B" w:rsidP="006602B8">
      <w:pPr>
        <w:rPr>
          <w:rFonts w:asciiTheme="minorHAnsi" w:hAnsiTheme="minorHAnsi" w:cstheme="minorHAnsi"/>
        </w:rPr>
      </w:pPr>
    </w:p>
    <w:p w14:paraId="3E3E9236" w14:textId="0865AEDB" w:rsidR="006D5D6B" w:rsidRDefault="006D5D6B" w:rsidP="006602B8">
      <w:pPr>
        <w:rPr>
          <w:rFonts w:asciiTheme="minorHAnsi" w:hAnsiTheme="minorHAnsi" w:cstheme="minorHAnsi"/>
        </w:rPr>
      </w:pPr>
      <w:r>
        <w:rPr>
          <w:rFonts w:asciiTheme="minorHAnsi" w:hAnsiTheme="minorHAnsi" w:cstheme="minorHAnsi"/>
        </w:rPr>
        <w:t>CP Danmark vil der for stærkt opfordre til, at den arbejdsgruppe, som er forudsat i fina</w:t>
      </w:r>
      <w:r w:rsidR="0084437A">
        <w:rPr>
          <w:rFonts w:asciiTheme="minorHAnsi" w:hAnsiTheme="minorHAnsi" w:cstheme="minorHAnsi"/>
        </w:rPr>
        <w:t>nslovsaftalen, får til opgave at</w:t>
      </w:r>
      <w:r>
        <w:rPr>
          <w:rFonts w:asciiTheme="minorHAnsi" w:hAnsiTheme="minorHAnsi" w:cstheme="minorHAnsi"/>
        </w:rPr>
        <w:t xml:space="preserve"> monitorere </w:t>
      </w:r>
      <w:r w:rsidR="00D83E09">
        <w:rPr>
          <w:rFonts w:asciiTheme="minorHAnsi" w:hAnsiTheme="minorHAnsi" w:cstheme="minorHAnsi"/>
        </w:rPr>
        <w:t xml:space="preserve">og evaluere </w:t>
      </w:r>
      <w:r>
        <w:rPr>
          <w:rFonts w:asciiTheme="minorHAnsi" w:hAnsiTheme="minorHAnsi" w:cstheme="minorHAnsi"/>
        </w:rPr>
        <w:t>implementeringen af lovforslaget</w:t>
      </w:r>
      <w:r w:rsidR="00D83E09">
        <w:rPr>
          <w:rFonts w:asciiTheme="minorHAnsi" w:hAnsiTheme="minorHAnsi" w:cstheme="minorHAnsi"/>
        </w:rPr>
        <w:t xml:space="preserve"> for at </w:t>
      </w:r>
      <w:r w:rsidR="0084437A">
        <w:rPr>
          <w:rFonts w:asciiTheme="minorHAnsi" w:hAnsiTheme="minorHAnsi" w:cstheme="minorHAnsi"/>
        </w:rPr>
        <w:t>vurdere, om den der inden for rammerne af den økonomiske ramme er mulighed for at udvide målgruppen.</w:t>
      </w:r>
    </w:p>
    <w:p w14:paraId="1DFBE09F" w14:textId="77777777" w:rsidR="00FD5EA5" w:rsidRDefault="00FD5EA5" w:rsidP="006602B8">
      <w:pPr>
        <w:tabs>
          <w:tab w:val="left" w:pos="1607"/>
        </w:tabs>
        <w:rPr>
          <w:rFonts w:asciiTheme="minorHAnsi" w:hAnsiTheme="minorHAnsi" w:cstheme="minorHAnsi"/>
        </w:rPr>
      </w:pPr>
    </w:p>
    <w:p w14:paraId="0D9489DB" w14:textId="6A7C6C88" w:rsidR="0084437A" w:rsidRDefault="0084437A" w:rsidP="006602B8">
      <w:pPr>
        <w:tabs>
          <w:tab w:val="left" w:pos="1607"/>
        </w:tabs>
        <w:rPr>
          <w:rFonts w:asciiTheme="minorHAnsi" w:hAnsiTheme="minorHAnsi" w:cstheme="minorHAnsi"/>
        </w:rPr>
      </w:pPr>
      <w:r>
        <w:rPr>
          <w:rFonts w:asciiTheme="minorHAnsi" w:hAnsiTheme="minorHAnsi" w:cstheme="minorHAnsi"/>
        </w:rPr>
        <w:t>Med venlig hilsen</w:t>
      </w:r>
    </w:p>
    <w:p w14:paraId="46594A19" w14:textId="77777777" w:rsidR="0084437A" w:rsidRDefault="0084437A" w:rsidP="006602B8">
      <w:pPr>
        <w:tabs>
          <w:tab w:val="left" w:pos="1607"/>
        </w:tabs>
        <w:rPr>
          <w:rFonts w:asciiTheme="minorHAnsi" w:hAnsiTheme="minorHAnsi" w:cstheme="minorHAnsi"/>
        </w:rPr>
      </w:pPr>
    </w:p>
    <w:p w14:paraId="425C9A3D" w14:textId="52E6ABA3" w:rsidR="0084437A" w:rsidRDefault="0084437A" w:rsidP="006602B8">
      <w:pPr>
        <w:tabs>
          <w:tab w:val="left" w:pos="1607"/>
        </w:tabs>
        <w:rPr>
          <w:rFonts w:asciiTheme="minorHAnsi" w:hAnsiTheme="minorHAnsi" w:cstheme="minorHAnsi"/>
        </w:rPr>
      </w:pPr>
      <w:r>
        <w:rPr>
          <w:rFonts w:asciiTheme="minorHAnsi" w:hAnsiTheme="minorHAnsi" w:cstheme="minorHAnsi"/>
        </w:rPr>
        <w:t>Mogens Wiederholt</w:t>
      </w:r>
    </w:p>
    <w:p w14:paraId="698BA8CD" w14:textId="786AD9A9" w:rsidR="006602B8" w:rsidRPr="006602B8" w:rsidRDefault="0084437A" w:rsidP="006602B8">
      <w:pPr>
        <w:tabs>
          <w:tab w:val="left" w:pos="1607"/>
        </w:tabs>
        <w:rPr>
          <w:rFonts w:asciiTheme="minorHAnsi" w:hAnsiTheme="minorHAnsi" w:cstheme="minorHAnsi"/>
        </w:rPr>
      </w:pPr>
      <w:r>
        <w:rPr>
          <w:rFonts w:asciiTheme="minorHAnsi" w:hAnsiTheme="minorHAnsi" w:cstheme="minorHAnsi"/>
        </w:rPr>
        <w:t>direktør</w:t>
      </w:r>
      <w:r w:rsidR="006602B8">
        <w:rPr>
          <w:rFonts w:asciiTheme="minorHAnsi" w:hAnsiTheme="minorHAnsi" w:cstheme="minorHAnsi"/>
        </w:rPr>
        <w:tab/>
      </w:r>
      <w:bookmarkStart w:id="0" w:name="_GoBack"/>
      <w:bookmarkEnd w:id="0"/>
    </w:p>
    <w:sectPr w:rsidR="006602B8" w:rsidRPr="006602B8" w:rsidSect="00694209">
      <w:headerReference w:type="default" r:id="rId13"/>
      <w:footerReference w:type="default" r:id="rId14"/>
      <w:pgSz w:w="11906" w:h="16838"/>
      <w:pgMar w:top="1930" w:right="1134" w:bottom="993" w:left="1134"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8837" w14:textId="77777777" w:rsidR="00103428" w:rsidRDefault="00103428">
      <w:r>
        <w:separator/>
      </w:r>
    </w:p>
  </w:endnote>
  <w:endnote w:type="continuationSeparator" w:id="0">
    <w:p w14:paraId="46AD13DF" w14:textId="77777777" w:rsidR="00103428" w:rsidRDefault="0010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8171" w14:textId="77777777" w:rsidR="005B2D76" w:rsidRPr="002B6D86" w:rsidRDefault="00201008" w:rsidP="002B6D86">
    <w:pPr>
      <w:pStyle w:val="Sidefod"/>
      <w:jc w:val="center"/>
      <w:rPr>
        <w:b/>
        <w:color w:val="365F91" w:themeColor="accent1" w:themeShade="BF"/>
        <w:sz w:val="14"/>
        <w:szCs w:val="14"/>
      </w:rPr>
    </w:pPr>
    <w:r>
      <w:rPr>
        <w:b/>
        <w:color w:val="365F91" w:themeColor="accent1" w:themeShade="BF"/>
        <w:sz w:val="14"/>
        <w:szCs w:val="14"/>
      </w:rPr>
      <w:tab/>
      <w:t xml:space="preserve">                                                                                                                         </w:t>
    </w:r>
    <w:r w:rsidR="00D90ED0">
      <w:rPr>
        <w:b/>
        <w:color w:val="365F91" w:themeColor="accent1" w:themeShade="BF"/>
        <w:sz w:val="14"/>
        <w:szCs w:val="14"/>
      </w:rPr>
      <w:t xml:space="preserve">                            </w:t>
    </w:r>
    <w:r w:rsidRPr="002B6D86">
      <w:rPr>
        <w:b/>
        <w:color w:val="365F91" w:themeColor="accent1" w:themeShade="BF"/>
        <w:sz w:val="14"/>
        <w:szCs w:val="14"/>
      </w:rPr>
      <w:t xml:space="preserve">Protektor: Hendes </w:t>
    </w:r>
    <w:r w:rsidR="004F17A0" w:rsidRPr="002B6D86">
      <w:rPr>
        <w:b/>
        <w:color w:val="365F91" w:themeColor="accent1" w:themeShade="BF"/>
        <w:sz w:val="14"/>
        <w:szCs w:val="14"/>
      </w:rPr>
      <w:t>K</w:t>
    </w:r>
    <w:r w:rsidRPr="002B6D86">
      <w:rPr>
        <w:b/>
        <w:color w:val="365F91" w:themeColor="accent1" w:themeShade="BF"/>
        <w:sz w:val="14"/>
        <w:szCs w:val="14"/>
      </w:rPr>
      <w:t xml:space="preserve">ongelige Højhed </w:t>
    </w:r>
    <w:r w:rsidR="004F17A0" w:rsidRPr="002B6D86">
      <w:rPr>
        <w:b/>
        <w:color w:val="365F91" w:themeColor="accent1" w:themeShade="BF"/>
        <w:sz w:val="14"/>
        <w:szCs w:val="14"/>
      </w:rPr>
      <w:t>P</w:t>
    </w:r>
    <w:r w:rsidRPr="002B6D86">
      <w:rPr>
        <w:b/>
        <w:color w:val="365F91" w:themeColor="accent1" w:themeShade="BF"/>
        <w:sz w:val="14"/>
        <w:szCs w:val="14"/>
      </w:rPr>
      <w:t>rinsesse B</w:t>
    </w:r>
    <w:r>
      <w:rPr>
        <w:b/>
        <w:color w:val="365F91" w:themeColor="accent1" w:themeShade="BF"/>
        <w:sz w:val="14"/>
        <w:szCs w:val="14"/>
      </w:rPr>
      <w:t>enedikte</w:t>
    </w:r>
  </w:p>
  <w:p w14:paraId="7FE88172" w14:textId="77777777" w:rsidR="005B2D76" w:rsidRPr="000C2943" w:rsidRDefault="005B2D76">
    <w:pPr>
      <w:pStyle w:val="Sidefod"/>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2D68" w14:textId="77777777" w:rsidR="00103428" w:rsidRDefault="00103428">
      <w:r>
        <w:separator/>
      </w:r>
    </w:p>
  </w:footnote>
  <w:footnote w:type="continuationSeparator" w:id="0">
    <w:p w14:paraId="07E8DA50" w14:textId="77777777" w:rsidR="00103428" w:rsidRDefault="0010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816C" w14:textId="77777777" w:rsidR="00AF3868" w:rsidRPr="00694209" w:rsidRDefault="00201008" w:rsidP="00AF3868">
    <w:pPr>
      <w:pStyle w:val="Sidehoved"/>
      <w:tabs>
        <w:tab w:val="clear" w:pos="4819"/>
        <w:tab w:val="clear" w:pos="9638"/>
        <w:tab w:val="center" w:pos="4962"/>
      </w:tabs>
      <w:ind w:firstLine="4962"/>
      <w:rPr>
        <w:rFonts w:ascii="Gill Sans MT" w:hAnsi="Gill Sans MT"/>
        <w:b/>
        <w:color w:val="365F91"/>
        <w:sz w:val="54"/>
        <w:szCs w:val="54"/>
      </w:rPr>
    </w:pPr>
    <w:r>
      <w:rPr>
        <w:noProof/>
        <w:lang w:eastAsia="da-DK"/>
      </w:rPr>
      <mc:AlternateContent>
        <mc:Choice Requires="wps">
          <w:drawing>
            <wp:anchor distT="0" distB="0" distL="114300" distR="114300" simplePos="0" relativeHeight="251658240" behindDoc="0" locked="0" layoutInCell="1" allowOverlap="1" wp14:anchorId="7FE88173" wp14:editId="7FE88174">
              <wp:simplePos x="0" y="0"/>
              <wp:positionH relativeFrom="column">
                <wp:posOffset>3291205</wp:posOffset>
              </wp:positionH>
              <wp:positionV relativeFrom="paragraph">
                <wp:posOffset>260350</wp:posOffset>
              </wp:positionV>
              <wp:extent cx="2700655" cy="4781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478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88177" w14:textId="77777777" w:rsidR="00AF3868" w:rsidRPr="000C2943" w:rsidRDefault="00201008" w:rsidP="00694209">
                          <w:pPr>
                            <w:jc w:val="right"/>
                          </w:pPr>
                          <w:r>
                            <w:rPr>
                              <w:rFonts w:ascii="Gill Sans MT" w:hAnsi="Gill Sans MT"/>
                              <w:sz w:val="24"/>
                              <w:szCs w:val="24"/>
                            </w:rPr>
                            <w:t xml:space="preserve">    </w:t>
                          </w:r>
                          <w:r w:rsidR="00694209">
                            <w:rPr>
                              <w:rFonts w:ascii="Gill Sans MT" w:hAnsi="Gill Sans MT"/>
                              <w:sz w:val="24"/>
                              <w:szCs w:val="24"/>
                            </w:rPr>
                            <w:t xml:space="preserve">    </w:t>
                          </w:r>
                          <w:r w:rsidRPr="00D90ED0">
                            <w:rPr>
                              <w:rFonts w:ascii="Gill Sans MT" w:hAnsi="Gill Sans MT"/>
                              <w:color w:val="365F91" w:themeColor="accent1" w:themeShade="BF"/>
                            </w:rPr>
                            <w:t>Landsforeningen for cerebral parese</w:t>
                          </w:r>
                          <w:r w:rsidR="000C2943" w:rsidRPr="00D90ED0">
                            <w:rPr>
                              <w:color w:val="365F91" w:themeColor="accent1" w:themeShade="BF"/>
                            </w:rPr>
                            <w:br/>
                          </w:r>
                          <w:r w:rsidR="000C2943" w:rsidRPr="00D90ED0">
                            <w:rPr>
                              <w:b/>
                              <w:color w:val="365F91" w:themeColor="accent1" w:themeShade="BF"/>
                              <w:sz w:val="18"/>
                              <w:szCs w:val="18"/>
                            </w:rPr>
                            <w:t xml:space="preserve">                       </w:t>
                          </w:r>
                          <w:r w:rsidRPr="00D90ED0">
                            <w:rPr>
                              <w:b/>
                              <w:color w:val="365F91" w:themeColor="accent1" w:themeShade="BF"/>
                              <w:sz w:val="18"/>
                              <w:szCs w:val="18"/>
                            </w:rPr>
                            <w:t xml:space="preserve">     </w:t>
                          </w:r>
                          <w:r w:rsidR="00694209" w:rsidRPr="00D90ED0">
                            <w:rPr>
                              <w:b/>
                              <w:color w:val="365F91" w:themeColor="accent1" w:themeShade="BF"/>
                              <w:sz w:val="18"/>
                              <w:szCs w:val="18"/>
                            </w:rPr>
                            <w:t xml:space="preserve">      </w:t>
                          </w:r>
                          <w:r w:rsidRPr="00D90ED0">
                            <w:rPr>
                              <w:b/>
                              <w:color w:val="365F91" w:themeColor="accent1" w:themeShade="BF"/>
                              <w:sz w:val="18"/>
                              <w:szCs w:val="18"/>
                            </w:rPr>
                            <w:t xml:space="preserve"> </w:t>
                          </w:r>
                          <w:r w:rsidR="000C2943" w:rsidRPr="00D90ED0">
                            <w:rPr>
                              <w:b/>
                              <w:color w:val="365F91" w:themeColor="accent1" w:themeShade="BF"/>
                              <w:sz w:val="16"/>
                              <w:szCs w:val="16"/>
                            </w:rPr>
                            <w:t>Tidligere Spastikerforeningen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9.15pt;margin-top:20.5pt;width:212.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" stroked="f">
              <v:fill opacity="0"/>
              <v:textbox>
                <w:txbxContent>
                  <w:p w14:paraId="7FE88177" w14:textId="77777777" w:rsidR="00AF3868" w:rsidRPr="000C2943" w:rsidRDefault="00201008" w:rsidP="00694209">
                    <w:pPr>
                      <w:jc w:val="right"/>
                    </w:pPr>
                    <w:r>
                      <w:rPr>
                        <w:rFonts w:ascii="Gill Sans MT" w:hAnsi="Gill Sans MT"/>
                        <w:sz w:val="24"/>
                        <w:szCs w:val="24"/>
                      </w:rPr>
                      <w:t xml:space="preserve">    </w:t>
                    </w:r>
                    <w:r w:rsidR="00694209">
                      <w:rPr>
                        <w:rFonts w:ascii="Gill Sans MT" w:hAnsi="Gill Sans MT"/>
                        <w:sz w:val="24"/>
                        <w:szCs w:val="24"/>
                      </w:rPr>
                      <w:t xml:space="preserve">    </w:t>
                    </w:r>
                    <w:r w:rsidRPr="00D90ED0">
                      <w:rPr>
                        <w:rFonts w:ascii="Gill Sans MT" w:hAnsi="Gill Sans MT"/>
                        <w:color w:val="365F91" w:themeColor="accent1" w:themeShade="BF"/>
                      </w:rPr>
                      <w:t>Landsforeningen for cerebral parese</w:t>
                    </w:r>
                    <w:r w:rsidR="000C2943" w:rsidRPr="00D90ED0">
                      <w:rPr>
                        <w:color w:val="365F91" w:themeColor="accent1" w:themeShade="BF"/>
                      </w:rPr>
                      <w:br/>
                    </w:r>
                    <w:r w:rsidR="000C2943" w:rsidRPr="00D90ED0">
                      <w:rPr>
                        <w:b/>
                        <w:color w:val="365F91" w:themeColor="accent1" w:themeShade="BF"/>
                        <w:sz w:val="18"/>
                        <w:szCs w:val="18"/>
                      </w:rPr>
                      <w:t xml:space="preserve">                       </w:t>
                    </w:r>
                    <w:r w:rsidRPr="00D90ED0">
                      <w:rPr>
                        <w:b/>
                        <w:color w:val="365F91" w:themeColor="accent1" w:themeShade="BF"/>
                        <w:sz w:val="18"/>
                        <w:szCs w:val="18"/>
                      </w:rPr>
                      <w:t xml:space="preserve">     </w:t>
                    </w:r>
                    <w:r w:rsidR="00694209" w:rsidRPr="00D90ED0">
                      <w:rPr>
                        <w:b/>
                        <w:color w:val="365F91" w:themeColor="accent1" w:themeShade="BF"/>
                        <w:sz w:val="18"/>
                        <w:szCs w:val="18"/>
                      </w:rPr>
                      <w:t xml:space="preserve">      </w:t>
                    </w:r>
                    <w:r w:rsidRPr="00D90ED0">
                      <w:rPr>
                        <w:b/>
                        <w:color w:val="365F91" w:themeColor="accent1" w:themeShade="BF"/>
                        <w:sz w:val="18"/>
                        <w:szCs w:val="18"/>
                      </w:rPr>
                      <w:t xml:space="preserve"> </w:t>
                    </w:r>
                    <w:r w:rsidR="000C2943" w:rsidRPr="00D90ED0">
                      <w:rPr>
                        <w:b/>
                        <w:color w:val="365F91" w:themeColor="accent1" w:themeShade="BF"/>
                        <w:sz w:val="16"/>
                        <w:szCs w:val="16"/>
                      </w:rPr>
                      <w:t>Tidligere Spastikerforeningen</w:t>
                    </w:r>
                  </w:p>
                </w:txbxContent>
              </v:textbox>
            </v:shape>
          </w:pict>
        </mc:Fallback>
      </mc:AlternateContent>
    </w:r>
    <w:r w:rsidR="00D90ED0">
      <w:rPr>
        <w:noProof/>
        <w:lang w:eastAsia="da-DK"/>
      </w:rPr>
      <w:drawing>
        <wp:anchor distT="0" distB="0" distL="114300" distR="114300" simplePos="0" relativeHeight="251660288" behindDoc="0" locked="0" layoutInCell="1" allowOverlap="1" wp14:anchorId="7FE88175" wp14:editId="7FE88176">
          <wp:simplePos x="0" y="0"/>
          <wp:positionH relativeFrom="margin">
            <wp:posOffset>6020435</wp:posOffset>
          </wp:positionH>
          <wp:positionV relativeFrom="margin">
            <wp:posOffset>-1283173</wp:posOffset>
          </wp:positionV>
          <wp:extent cx="460715" cy="606056"/>
          <wp:effectExtent l="0" t="0" r="0" b="3810"/>
          <wp:wrapNone/>
          <wp:docPr id="1" name="Billede 1" descr="logobl-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044546" name="Billede 1" descr="logobl-lille.jpg"/>
                  <pic:cNvPicPr>
                    <a:picLocks noChangeAspect="1" noChangeArrowheads="1"/>
                  </pic:cNvPicPr>
                </pic:nvPicPr>
                <pic:blipFill>
                  <a:blip r:embed="rId1"/>
                  <a:stretch>
                    <a:fillRect/>
                  </a:stretch>
                </pic:blipFill>
                <pic:spPr bwMode="auto">
                  <a:xfrm>
                    <a:off x="0" y="0"/>
                    <a:ext cx="460715" cy="6060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46C5">
      <w:rPr>
        <w:rFonts w:ascii="Gill Sans MT" w:hAnsi="Gill Sans MT"/>
        <w:color w:val="365F91"/>
        <w:sz w:val="48"/>
        <w:szCs w:val="48"/>
      </w:rPr>
      <w:t xml:space="preserve">   </w:t>
    </w:r>
    <w:r w:rsidR="00FC152F">
      <w:rPr>
        <w:rFonts w:ascii="Gill Sans MT" w:hAnsi="Gill Sans MT"/>
        <w:color w:val="365F91"/>
        <w:sz w:val="48"/>
        <w:szCs w:val="48"/>
      </w:rPr>
      <w:t xml:space="preserve"> </w:t>
    </w:r>
    <w:r w:rsidR="00694209">
      <w:rPr>
        <w:rFonts w:ascii="Gill Sans MT" w:hAnsi="Gill Sans MT"/>
        <w:color w:val="365F91"/>
        <w:sz w:val="48"/>
        <w:szCs w:val="48"/>
      </w:rPr>
      <w:t xml:space="preserve">   </w:t>
    </w:r>
    <w:r w:rsidR="00D90ED0">
      <w:rPr>
        <w:rFonts w:ascii="Gill Sans MT" w:hAnsi="Gill Sans MT"/>
        <w:color w:val="365F91"/>
        <w:sz w:val="48"/>
        <w:szCs w:val="48"/>
      </w:rPr>
      <w:t xml:space="preserve"> </w:t>
    </w:r>
    <w:r w:rsidR="000C2943" w:rsidRPr="00694209">
      <w:rPr>
        <w:rFonts w:ascii="Gill Sans MT" w:hAnsi="Gill Sans MT"/>
        <w:b/>
        <w:color w:val="365F91"/>
        <w:sz w:val="54"/>
        <w:szCs w:val="54"/>
      </w:rPr>
      <w:t>CP Danmark</w:t>
    </w:r>
    <w:r w:rsidR="00694209">
      <w:rPr>
        <w:rFonts w:ascii="Gill Sans MT" w:hAnsi="Gill Sans MT"/>
        <w:b/>
        <w:color w:val="365F91"/>
        <w:sz w:val="54"/>
        <w:szCs w:val="54"/>
      </w:rPr>
      <w:t xml:space="preserve"> </w:t>
    </w:r>
  </w:p>
  <w:p w14:paraId="7FE8816D" w14:textId="77777777" w:rsidR="000C2943" w:rsidRDefault="000C2943" w:rsidP="009346C5">
    <w:pPr>
      <w:pStyle w:val="Sidehoved"/>
      <w:tabs>
        <w:tab w:val="clear" w:pos="4819"/>
        <w:tab w:val="center" w:pos="5387"/>
        <w:tab w:val="left" w:pos="7371"/>
      </w:tabs>
      <w:spacing w:before="40"/>
      <w:ind w:left="4962"/>
      <w:rPr>
        <w:color w:val="365F91" w:themeColor="accent1" w:themeShade="BF"/>
        <w:sz w:val="18"/>
        <w:szCs w:val="18"/>
      </w:rPr>
    </w:pPr>
  </w:p>
  <w:p w14:paraId="7FE8816E" w14:textId="77777777" w:rsidR="00AF3868" w:rsidRPr="00D90ED0" w:rsidRDefault="00201008" w:rsidP="00694209">
    <w:pPr>
      <w:pStyle w:val="Sidehoved"/>
      <w:tabs>
        <w:tab w:val="clear" w:pos="4819"/>
        <w:tab w:val="center" w:pos="5387"/>
        <w:tab w:val="left" w:pos="7371"/>
      </w:tabs>
      <w:spacing w:before="40"/>
      <w:ind w:left="4962"/>
      <w:rPr>
        <w:color w:val="365F91" w:themeColor="accent1" w:themeShade="BF"/>
        <w:sz w:val="18"/>
        <w:szCs w:val="18"/>
      </w:rPr>
    </w:pPr>
    <w:r w:rsidRPr="000C2943">
      <w:rPr>
        <w:color w:val="365F91" w:themeColor="accent1" w:themeShade="BF"/>
        <w:sz w:val="20"/>
        <w:szCs w:val="20"/>
      </w:rPr>
      <w:t xml:space="preserve">          </w:t>
    </w:r>
    <w:r w:rsidR="000C2943">
      <w:rPr>
        <w:color w:val="365F91" w:themeColor="accent1" w:themeShade="BF"/>
        <w:sz w:val="20"/>
        <w:szCs w:val="20"/>
      </w:rPr>
      <w:br/>
    </w:r>
    <w:r w:rsidR="000C2943" w:rsidRPr="00D90ED0">
      <w:rPr>
        <w:color w:val="365F91" w:themeColor="accent1" w:themeShade="BF"/>
        <w:sz w:val="18"/>
        <w:szCs w:val="18"/>
      </w:rPr>
      <w:t xml:space="preserve">          </w:t>
    </w:r>
    <w:r w:rsidR="00694209" w:rsidRPr="00D90ED0">
      <w:rPr>
        <w:color w:val="365F91" w:themeColor="accent1" w:themeShade="BF"/>
        <w:sz w:val="18"/>
        <w:szCs w:val="18"/>
      </w:rPr>
      <w:t xml:space="preserve">                         </w:t>
    </w:r>
    <w:r w:rsidR="003A3A8B">
      <w:rPr>
        <w:color w:val="365F91" w:themeColor="accent1" w:themeShade="BF"/>
        <w:sz w:val="18"/>
        <w:szCs w:val="18"/>
      </w:rPr>
      <w:t xml:space="preserve">   </w:t>
    </w:r>
    <w:r w:rsidR="00694209" w:rsidRPr="00D90ED0">
      <w:rPr>
        <w:color w:val="365F91" w:themeColor="accent1" w:themeShade="BF"/>
        <w:sz w:val="18"/>
        <w:szCs w:val="18"/>
      </w:rPr>
      <w:t>B</w:t>
    </w:r>
    <w:r w:rsidR="00746FBE" w:rsidRPr="00D90ED0">
      <w:rPr>
        <w:color w:val="365F91" w:themeColor="accent1" w:themeShade="BF"/>
        <w:sz w:val="18"/>
        <w:szCs w:val="18"/>
      </w:rPr>
      <w:t>lekinge Boulevard 2</w:t>
    </w:r>
    <w:r w:rsidR="003A3A8B">
      <w:rPr>
        <w:color w:val="365F91" w:themeColor="accent1" w:themeShade="BF"/>
        <w:sz w:val="18"/>
        <w:szCs w:val="18"/>
      </w:rPr>
      <w:t xml:space="preserve"> </w:t>
    </w:r>
    <w:r w:rsidR="003A3A8B" w:rsidRPr="003A3A8B">
      <w:rPr>
        <w:color w:val="365F91" w:themeColor="accent1" w:themeShade="BF"/>
        <w:sz w:val="18"/>
        <w:szCs w:val="18"/>
      </w:rPr>
      <w:t>•</w:t>
    </w:r>
    <w:r w:rsidR="003A3A8B">
      <w:rPr>
        <w:color w:val="365F91" w:themeColor="accent1" w:themeShade="BF"/>
        <w:sz w:val="18"/>
        <w:szCs w:val="18"/>
      </w:rPr>
      <w:t xml:space="preserve"> 2</w:t>
    </w:r>
    <w:r w:rsidR="00694209" w:rsidRPr="00D90ED0">
      <w:rPr>
        <w:color w:val="365F91" w:themeColor="accent1" w:themeShade="BF"/>
        <w:sz w:val="18"/>
        <w:szCs w:val="18"/>
      </w:rPr>
      <w:t>630 Taastrup</w:t>
    </w:r>
  </w:p>
  <w:p w14:paraId="7FE8816F" w14:textId="77777777" w:rsidR="00FC152F" w:rsidRPr="00D90ED0" w:rsidRDefault="00201008" w:rsidP="00694209">
    <w:pPr>
      <w:pStyle w:val="Sidehoved"/>
      <w:tabs>
        <w:tab w:val="clear" w:pos="4819"/>
        <w:tab w:val="center" w:pos="4962"/>
        <w:tab w:val="left" w:pos="7371"/>
      </w:tabs>
      <w:ind w:left="6379" w:hanging="1417"/>
      <w:rPr>
        <w:color w:val="365F91" w:themeColor="accent1" w:themeShade="BF"/>
        <w:sz w:val="18"/>
        <w:szCs w:val="18"/>
      </w:rPr>
    </w:pPr>
    <w:r w:rsidRPr="00D90ED0">
      <w:rPr>
        <w:color w:val="365F91" w:themeColor="accent1" w:themeShade="BF"/>
        <w:sz w:val="18"/>
        <w:szCs w:val="18"/>
      </w:rPr>
      <w:t xml:space="preserve">          </w:t>
    </w:r>
    <w:r w:rsidR="00BB2F17" w:rsidRPr="00D90ED0">
      <w:rPr>
        <w:color w:val="365F91" w:themeColor="accent1" w:themeShade="BF"/>
        <w:sz w:val="18"/>
        <w:szCs w:val="18"/>
      </w:rPr>
      <w:t xml:space="preserve"> </w:t>
    </w:r>
    <w:r w:rsidRPr="00D90ED0">
      <w:rPr>
        <w:color w:val="365F91" w:themeColor="accent1" w:themeShade="BF"/>
        <w:sz w:val="18"/>
        <w:szCs w:val="18"/>
      </w:rPr>
      <w:t xml:space="preserve"> </w:t>
    </w:r>
    <w:r w:rsidR="00694209" w:rsidRPr="00D90ED0">
      <w:rPr>
        <w:color w:val="365F91" w:themeColor="accent1" w:themeShade="BF"/>
        <w:sz w:val="18"/>
        <w:szCs w:val="18"/>
      </w:rPr>
      <w:t xml:space="preserve">           </w:t>
    </w:r>
    <w:r w:rsidR="00D90ED0">
      <w:rPr>
        <w:color w:val="365F91" w:themeColor="accent1" w:themeShade="BF"/>
        <w:sz w:val="18"/>
        <w:szCs w:val="18"/>
      </w:rPr>
      <w:t xml:space="preserve">    </w:t>
    </w:r>
    <w:r w:rsidR="00D46809" w:rsidRPr="00D90ED0">
      <w:rPr>
        <w:color w:val="365F91" w:themeColor="accent1" w:themeShade="BF"/>
        <w:sz w:val="18"/>
        <w:szCs w:val="18"/>
      </w:rPr>
      <w:t>T</w:t>
    </w:r>
    <w:r w:rsidRPr="00D90ED0">
      <w:rPr>
        <w:color w:val="365F91" w:themeColor="accent1" w:themeShade="BF"/>
        <w:sz w:val="18"/>
        <w:szCs w:val="18"/>
      </w:rPr>
      <w:t>:</w:t>
    </w:r>
    <w:r w:rsidR="00D46809" w:rsidRPr="00D90ED0">
      <w:rPr>
        <w:color w:val="365F91" w:themeColor="accent1" w:themeShade="BF"/>
        <w:sz w:val="18"/>
        <w:szCs w:val="18"/>
      </w:rPr>
      <w:t xml:space="preserve"> 38 88 45 75</w:t>
    </w:r>
    <w:r w:rsidRPr="00D90ED0">
      <w:rPr>
        <w:color w:val="365F91" w:themeColor="accent1" w:themeShade="BF"/>
        <w:sz w:val="18"/>
        <w:szCs w:val="18"/>
      </w:rPr>
      <w:t xml:space="preserve"> </w:t>
    </w:r>
    <w:r w:rsidR="003A3A8B" w:rsidRPr="003A3A8B">
      <w:rPr>
        <w:color w:val="365F91" w:themeColor="accent1" w:themeShade="BF"/>
        <w:sz w:val="18"/>
        <w:szCs w:val="18"/>
      </w:rPr>
      <w:t>•</w:t>
    </w:r>
    <w:r w:rsidRPr="00D90ED0">
      <w:rPr>
        <w:color w:val="365F91" w:themeColor="accent1" w:themeShade="BF"/>
        <w:sz w:val="18"/>
        <w:szCs w:val="18"/>
      </w:rPr>
      <w:t xml:space="preserve"> cpdanmark@cpdanmark.dk </w:t>
    </w:r>
  </w:p>
  <w:p w14:paraId="7FE88170" w14:textId="77777777" w:rsidR="00AF3868" w:rsidRPr="00D90ED0" w:rsidRDefault="00201008" w:rsidP="00694209">
    <w:pPr>
      <w:pStyle w:val="Sidehoved"/>
      <w:tabs>
        <w:tab w:val="clear" w:pos="4819"/>
        <w:tab w:val="clear" w:pos="9638"/>
        <w:tab w:val="center" w:pos="4962"/>
        <w:tab w:val="left" w:pos="7371"/>
        <w:tab w:val="right" w:pos="9072"/>
      </w:tabs>
      <w:ind w:left="6379" w:hanging="1417"/>
      <w:rPr>
        <w:color w:val="365F91" w:themeColor="accent1" w:themeShade="BF"/>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8100000" w14:scaled="0"/>
          </w14:gradFill>
        </w14:textFill>
      </w:rPr>
    </w:pPr>
    <w:r w:rsidRPr="00D90ED0">
      <w:rPr>
        <w:color w:val="365F91" w:themeColor="accent1" w:themeShade="BF"/>
        <w:sz w:val="18"/>
        <w:szCs w:val="18"/>
      </w:rPr>
      <w:t xml:space="preserve">                               </w:t>
    </w:r>
    <w:r w:rsidR="00694209" w:rsidRPr="00D90ED0">
      <w:rPr>
        <w:color w:val="365F91" w:themeColor="accent1" w:themeShade="BF"/>
        <w:sz w:val="18"/>
        <w:szCs w:val="18"/>
      </w:rPr>
      <w:t xml:space="preserve">                      </w:t>
    </w:r>
    <w:r w:rsidR="00D90ED0">
      <w:rPr>
        <w:color w:val="365F91" w:themeColor="accent1" w:themeShade="BF"/>
        <w:sz w:val="18"/>
        <w:szCs w:val="18"/>
      </w:rPr>
      <w:tab/>
    </w:r>
    <w:r w:rsidR="00D90ED0">
      <w:rPr>
        <w:color w:val="365F91" w:themeColor="accent1" w:themeShade="BF"/>
        <w:sz w:val="18"/>
        <w:szCs w:val="18"/>
      </w:rPr>
      <w:tab/>
      <w:t xml:space="preserve">                     </w:t>
    </w:r>
    <w:r w:rsidR="000C2943" w:rsidRPr="00D90ED0">
      <w:rPr>
        <w:color w:val="365F91" w:themeColor="accent1" w:themeShade="BF"/>
        <w:sz w:val="18"/>
        <w:szCs w:val="18"/>
      </w:rPr>
      <w:t>cpdanmark.dk</w:t>
    </w:r>
    <w:r w:rsidR="00D90ED0">
      <w:rPr>
        <w:color w:val="365F91" w:themeColor="accent1" w:themeShade="BF"/>
        <w:sz w:val="18"/>
        <w:szCs w:val="20"/>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lin w14:ang="8100000" w14:scaled="0"/>
          </w14:gra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68"/>
    <w:rsid w:val="00002173"/>
    <w:rsid w:val="000042F7"/>
    <w:rsid w:val="00006AE5"/>
    <w:rsid w:val="00097FC1"/>
    <w:rsid w:val="000B0A5A"/>
    <w:rsid w:val="000C2943"/>
    <w:rsid w:val="00103428"/>
    <w:rsid w:val="00105FE3"/>
    <w:rsid w:val="0012387F"/>
    <w:rsid w:val="00133687"/>
    <w:rsid w:val="001404E1"/>
    <w:rsid w:val="001746E5"/>
    <w:rsid w:val="001867CE"/>
    <w:rsid w:val="00187B99"/>
    <w:rsid w:val="001B1BA8"/>
    <w:rsid w:val="001F2997"/>
    <w:rsid w:val="00201008"/>
    <w:rsid w:val="002A024F"/>
    <w:rsid w:val="002B62BA"/>
    <w:rsid w:val="002B6D86"/>
    <w:rsid w:val="002C6EDE"/>
    <w:rsid w:val="0032536D"/>
    <w:rsid w:val="00340F40"/>
    <w:rsid w:val="00375434"/>
    <w:rsid w:val="003A3A8B"/>
    <w:rsid w:val="003F630A"/>
    <w:rsid w:val="00443F39"/>
    <w:rsid w:val="00485FC9"/>
    <w:rsid w:val="004A5C60"/>
    <w:rsid w:val="004A71D6"/>
    <w:rsid w:val="004D434D"/>
    <w:rsid w:val="004D59FD"/>
    <w:rsid w:val="004F17A0"/>
    <w:rsid w:val="004F618B"/>
    <w:rsid w:val="00506E5A"/>
    <w:rsid w:val="00530D92"/>
    <w:rsid w:val="0058231D"/>
    <w:rsid w:val="005B2D76"/>
    <w:rsid w:val="005F7DF3"/>
    <w:rsid w:val="00607764"/>
    <w:rsid w:val="006602B8"/>
    <w:rsid w:val="00661EC8"/>
    <w:rsid w:val="00673782"/>
    <w:rsid w:val="0068080D"/>
    <w:rsid w:val="00694209"/>
    <w:rsid w:val="006B5683"/>
    <w:rsid w:val="006D5D6B"/>
    <w:rsid w:val="006E5158"/>
    <w:rsid w:val="00705726"/>
    <w:rsid w:val="0073113C"/>
    <w:rsid w:val="00734AD3"/>
    <w:rsid w:val="00746FBE"/>
    <w:rsid w:val="0074702F"/>
    <w:rsid w:val="00770C9E"/>
    <w:rsid w:val="00782FF4"/>
    <w:rsid w:val="007A349C"/>
    <w:rsid w:val="007C233E"/>
    <w:rsid w:val="00811DAE"/>
    <w:rsid w:val="00821E1A"/>
    <w:rsid w:val="0084059A"/>
    <w:rsid w:val="0084437A"/>
    <w:rsid w:val="008B20AB"/>
    <w:rsid w:val="00923F00"/>
    <w:rsid w:val="009346C5"/>
    <w:rsid w:val="009E0B42"/>
    <w:rsid w:val="00A04BEB"/>
    <w:rsid w:val="00A053DF"/>
    <w:rsid w:val="00A31ADA"/>
    <w:rsid w:val="00A415D1"/>
    <w:rsid w:val="00A513A7"/>
    <w:rsid w:val="00A7423C"/>
    <w:rsid w:val="00A85BB5"/>
    <w:rsid w:val="00A940CC"/>
    <w:rsid w:val="00AE1CCD"/>
    <w:rsid w:val="00AE3EA5"/>
    <w:rsid w:val="00AF314D"/>
    <w:rsid w:val="00AF3868"/>
    <w:rsid w:val="00AF5E28"/>
    <w:rsid w:val="00AF6E0D"/>
    <w:rsid w:val="00AF767B"/>
    <w:rsid w:val="00B01639"/>
    <w:rsid w:val="00B23907"/>
    <w:rsid w:val="00B32C6E"/>
    <w:rsid w:val="00B71722"/>
    <w:rsid w:val="00B95DA3"/>
    <w:rsid w:val="00BA1D2F"/>
    <w:rsid w:val="00BB2F17"/>
    <w:rsid w:val="00BF5962"/>
    <w:rsid w:val="00C024F4"/>
    <w:rsid w:val="00C0750E"/>
    <w:rsid w:val="00C50585"/>
    <w:rsid w:val="00CF461C"/>
    <w:rsid w:val="00D07A8D"/>
    <w:rsid w:val="00D3066C"/>
    <w:rsid w:val="00D30F88"/>
    <w:rsid w:val="00D37282"/>
    <w:rsid w:val="00D46809"/>
    <w:rsid w:val="00D55C83"/>
    <w:rsid w:val="00D55D29"/>
    <w:rsid w:val="00D6475B"/>
    <w:rsid w:val="00D83E09"/>
    <w:rsid w:val="00D90ED0"/>
    <w:rsid w:val="00D95071"/>
    <w:rsid w:val="00DB73AA"/>
    <w:rsid w:val="00DE35AE"/>
    <w:rsid w:val="00E22E01"/>
    <w:rsid w:val="00E61BA2"/>
    <w:rsid w:val="00E700F2"/>
    <w:rsid w:val="00E93E64"/>
    <w:rsid w:val="00EE462B"/>
    <w:rsid w:val="00EF3103"/>
    <w:rsid w:val="00F27568"/>
    <w:rsid w:val="00F53A0D"/>
    <w:rsid w:val="00F56BDD"/>
    <w:rsid w:val="00FA1302"/>
    <w:rsid w:val="00FB46B1"/>
    <w:rsid w:val="00FC152F"/>
    <w:rsid w:val="00FD5E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68"/>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F3868"/>
    <w:pPr>
      <w:tabs>
        <w:tab w:val="center" w:pos="4819"/>
        <w:tab w:val="right" w:pos="9638"/>
      </w:tabs>
    </w:pPr>
  </w:style>
  <w:style w:type="character" w:customStyle="1" w:styleId="SidehovedTegn">
    <w:name w:val="Sidehoved Tegn"/>
    <w:basedOn w:val="Standardskrifttypeiafsnit"/>
    <w:link w:val="Sidehoved"/>
    <w:uiPriority w:val="99"/>
    <w:rsid w:val="00AF3868"/>
    <w:rPr>
      <w:rFonts w:ascii="Calibri" w:eastAsia="Calibri" w:hAnsi="Calibri" w:cs="Times New Roman"/>
    </w:rPr>
  </w:style>
  <w:style w:type="paragraph" w:styleId="Sidefod">
    <w:name w:val="footer"/>
    <w:basedOn w:val="Normal"/>
    <w:link w:val="SidefodTegn"/>
    <w:uiPriority w:val="99"/>
    <w:unhideWhenUsed/>
    <w:rsid w:val="00AF3868"/>
    <w:pPr>
      <w:tabs>
        <w:tab w:val="center" w:pos="4819"/>
        <w:tab w:val="right" w:pos="9638"/>
      </w:tabs>
    </w:pPr>
  </w:style>
  <w:style w:type="character" w:customStyle="1" w:styleId="SidefodTegn">
    <w:name w:val="Sidefod Tegn"/>
    <w:basedOn w:val="Standardskrifttypeiafsnit"/>
    <w:link w:val="Sidefod"/>
    <w:uiPriority w:val="99"/>
    <w:rsid w:val="00AF3868"/>
    <w:rPr>
      <w:rFonts w:ascii="Calibri" w:eastAsia="Calibri" w:hAnsi="Calibri" w:cs="Times New Roman"/>
    </w:rPr>
  </w:style>
  <w:style w:type="paragraph" w:styleId="Markeringsbobletekst">
    <w:name w:val="Balloon Text"/>
    <w:basedOn w:val="Normal"/>
    <w:link w:val="MarkeringsbobletekstTegn"/>
    <w:uiPriority w:val="99"/>
    <w:semiHidden/>
    <w:unhideWhenUsed/>
    <w:rsid w:val="00AF38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3868"/>
    <w:rPr>
      <w:rFonts w:ascii="Tahoma" w:eastAsia="Calibri" w:hAnsi="Tahoma" w:cs="Tahoma"/>
      <w:sz w:val="16"/>
      <w:szCs w:val="16"/>
    </w:rPr>
  </w:style>
  <w:style w:type="character" w:styleId="Hyperlink">
    <w:name w:val="Hyperlink"/>
    <w:basedOn w:val="Standardskrifttypeiafsnit"/>
    <w:uiPriority w:val="99"/>
    <w:unhideWhenUsed/>
    <w:rsid w:val="0058231D"/>
    <w:rPr>
      <w:color w:val="0000FF" w:themeColor="hyperlink"/>
      <w:u w:val="single"/>
    </w:rPr>
  </w:style>
  <w:style w:type="paragraph" w:styleId="Ingenafstand">
    <w:name w:val="No Spacing"/>
    <w:uiPriority w:val="1"/>
    <w:qFormat/>
    <w:rsid w:val="00201008"/>
    <w:pPr>
      <w:spacing w:after="0" w:line="240" w:lineRule="auto"/>
    </w:pPr>
  </w:style>
  <w:style w:type="paragraph" w:customStyle="1" w:styleId="Default">
    <w:name w:val="Default"/>
    <w:rsid w:val="006602B8"/>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68"/>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F3868"/>
    <w:pPr>
      <w:tabs>
        <w:tab w:val="center" w:pos="4819"/>
        <w:tab w:val="right" w:pos="9638"/>
      </w:tabs>
    </w:pPr>
  </w:style>
  <w:style w:type="character" w:customStyle="1" w:styleId="SidehovedTegn">
    <w:name w:val="Sidehoved Tegn"/>
    <w:basedOn w:val="Standardskrifttypeiafsnit"/>
    <w:link w:val="Sidehoved"/>
    <w:uiPriority w:val="99"/>
    <w:rsid w:val="00AF3868"/>
    <w:rPr>
      <w:rFonts w:ascii="Calibri" w:eastAsia="Calibri" w:hAnsi="Calibri" w:cs="Times New Roman"/>
    </w:rPr>
  </w:style>
  <w:style w:type="paragraph" w:styleId="Sidefod">
    <w:name w:val="footer"/>
    <w:basedOn w:val="Normal"/>
    <w:link w:val="SidefodTegn"/>
    <w:uiPriority w:val="99"/>
    <w:unhideWhenUsed/>
    <w:rsid w:val="00AF3868"/>
    <w:pPr>
      <w:tabs>
        <w:tab w:val="center" w:pos="4819"/>
        <w:tab w:val="right" w:pos="9638"/>
      </w:tabs>
    </w:pPr>
  </w:style>
  <w:style w:type="character" w:customStyle="1" w:styleId="SidefodTegn">
    <w:name w:val="Sidefod Tegn"/>
    <w:basedOn w:val="Standardskrifttypeiafsnit"/>
    <w:link w:val="Sidefod"/>
    <w:uiPriority w:val="99"/>
    <w:rsid w:val="00AF3868"/>
    <w:rPr>
      <w:rFonts w:ascii="Calibri" w:eastAsia="Calibri" w:hAnsi="Calibri" w:cs="Times New Roman"/>
    </w:rPr>
  </w:style>
  <w:style w:type="paragraph" w:styleId="Markeringsbobletekst">
    <w:name w:val="Balloon Text"/>
    <w:basedOn w:val="Normal"/>
    <w:link w:val="MarkeringsbobletekstTegn"/>
    <w:uiPriority w:val="99"/>
    <w:semiHidden/>
    <w:unhideWhenUsed/>
    <w:rsid w:val="00AF38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3868"/>
    <w:rPr>
      <w:rFonts w:ascii="Tahoma" w:eastAsia="Calibri" w:hAnsi="Tahoma" w:cs="Tahoma"/>
      <w:sz w:val="16"/>
      <w:szCs w:val="16"/>
    </w:rPr>
  </w:style>
  <w:style w:type="character" w:styleId="Hyperlink">
    <w:name w:val="Hyperlink"/>
    <w:basedOn w:val="Standardskrifttypeiafsnit"/>
    <w:uiPriority w:val="99"/>
    <w:unhideWhenUsed/>
    <w:rsid w:val="0058231D"/>
    <w:rPr>
      <w:color w:val="0000FF" w:themeColor="hyperlink"/>
      <w:u w:val="single"/>
    </w:rPr>
  </w:style>
  <w:style w:type="paragraph" w:styleId="Ingenafstand">
    <w:name w:val="No Spacing"/>
    <w:uiPriority w:val="1"/>
    <w:qFormat/>
    <w:rsid w:val="00201008"/>
    <w:pPr>
      <w:spacing w:after="0" w:line="240" w:lineRule="auto"/>
    </w:pPr>
  </w:style>
  <w:style w:type="paragraph" w:customStyle="1" w:styleId="Default">
    <w:name w:val="Default"/>
    <w:rsid w:val="006602B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andicap@si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ha@sim.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37A873D563A45977805274526F3A8" ma:contentTypeVersion="0" ma:contentTypeDescription="Create a new document." ma:contentTypeScope="" ma:versionID="663864a95f2ce0df34902111a8ab9c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522C-B240-4A8A-B004-1CAF0398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B2F7E8-2D78-4FFE-BFF1-190452EF7800}">
  <ds:schemaRefs>
    <ds:schemaRef ds:uri="http://schemas.microsoft.com/sharepoint/v3/contenttype/forms"/>
  </ds:schemaRefs>
</ds:datastoreItem>
</file>

<file path=customXml/itemProps3.xml><?xml version="1.0" encoding="utf-8"?>
<ds:datastoreItem xmlns:ds="http://schemas.openxmlformats.org/officeDocument/2006/customXml" ds:itemID="{FC5CABD6-281B-4897-9D93-13CFF1B958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C8FF5-24E2-4996-AACB-8C2BDD05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Spastikerforeningen</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Steengaard Rasmussen</dc:creator>
  <cp:lastModifiedBy>Mogens Wiederholt</cp:lastModifiedBy>
  <cp:revision>2</cp:revision>
  <cp:lastPrinted>2019-05-15T08:23:00Z</cp:lastPrinted>
  <dcterms:created xsi:type="dcterms:W3CDTF">2020-05-20T08:32:00Z</dcterms:created>
  <dcterms:modified xsi:type="dcterms:W3CDTF">2020-05-20T08:32:00Z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0x010100BD337A873D563A45977805274526F3A8</vt:lpwstr>
  </property>
  <property fmtid="{D5CDD505-2E9C-101B-9397-08002B2CF9AE}" pid="3" name="TeamShareLastOpen">
    <vt:lpwstr>28-04-2020 08:38:11</vt:lpwstr>
  </property>
</Properties>
</file>